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1F" w:rsidRPr="008A2C1F" w:rsidRDefault="008A2C1F" w:rsidP="008A2C1F">
      <w:pPr>
        <w:pStyle w:val="Title"/>
      </w:pPr>
      <w:r w:rsidRPr="008A2C1F">
        <w:rPr>
          <w:rFonts w:eastAsia="Times New Roman"/>
          <w:b/>
          <w:bCs/>
        </w:rPr>
        <w:t>     </w:t>
      </w:r>
      <w:r w:rsidRPr="008A2C1F">
        <w:t>Tall Tales</w:t>
      </w:r>
    </w:p>
    <w:p w:rsidR="008A2C1F" w:rsidRPr="008A2C1F" w:rsidRDefault="008A2C1F" w:rsidP="008A2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C1F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8A2C1F" w:rsidRDefault="008A2C1F" w:rsidP="008A2C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C1F">
        <w:rPr>
          <w:rFonts w:ascii="Cambria" w:eastAsia="Times New Roman" w:hAnsi="Cambria" w:cs="Times New Roman"/>
          <w:b/>
          <w:sz w:val="32"/>
          <w:szCs w:val="24"/>
        </w:rPr>
        <w:t>“</w:t>
      </w:r>
      <w:r w:rsidRPr="008A2C1F">
        <w:rPr>
          <w:rFonts w:ascii="Times New Roman" w:eastAsia="Times New Roman" w:hAnsi="Times New Roman" w:cs="Times New Roman"/>
          <w:b/>
          <w:i/>
          <w:iCs/>
          <w:sz w:val="32"/>
          <w:szCs w:val="24"/>
        </w:rPr>
        <w:t xml:space="preserve">I was late doing my homework because my freezer wouldn't turn off. It just wouldn't stop pouring out ice. Soon the apartment was so cold that our pet </w:t>
      </w:r>
      <w:proofErr w:type="gramStart"/>
      <w:r w:rsidRPr="008A2C1F">
        <w:rPr>
          <w:rFonts w:ascii="Times New Roman" w:eastAsia="Times New Roman" w:hAnsi="Times New Roman" w:cs="Times New Roman"/>
          <w:b/>
          <w:i/>
          <w:iCs/>
          <w:sz w:val="32"/>
          <w:szCs w:val="24"/>
        </w:rPr>
        <w:t>parrot  froze</w:t>
      </w:r>
      <w:proofErr w:type="gramEnd"/>
      <w:r w:rsidRPr="008A2C1F">
        <w:rPr>
          <w:rFonts w:ascii="Times New Roman" w:eastAsia="Times New Roman" w:hAnsi="Times New Roman" w:cs="Times New Roman"/>
          <w:b/>
          <w:i/>
          <w:iCs/>
          <w:sz w:val="32"/>
          <w:szCs w:val="24"/>
        </w:rPr>
        <w:t xml:space="preserve"> solid in flight.  Then, when I tried to boil water on the stove, the bubbles froze in the pot."</w:t>
      </w:r>
      <w:r w:rsidRPr="008A2C1F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8A2C1F" w:rsidRDefault="008A2C1F" w:rsidP="008A2C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C1F">
        <w:rPr>
          <w:rFonts w:ascii="Times New Roman" w:eastAsia="Times New Roman" w:hAnsi="Times New Roman" w:cs="Times New Roman"/>
          <w:sz w:val="24"/>
          <w:szCs w:val="24"/>
        </w:rPr>
        <w:t xml:space="preserve">     According to Carolyn S. Brown in The Tall Tale in American Folklore and Literature, </w:t>
      </w:r>
      <w:r w:rsidRPr="008A2C1F">
        <w:rPr>
          <w:rFonts w:ascii="Times New Roman" w:eastAsia="Times New Roman" w:hAnsi="Times New Roman" w:cs="Times New Roman"/>
          <w:b/>
          <w:sz w:val="24"/>
          <w:szCs w:val="24"/>
        </w:rPr>
        <w:t>a tall tale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 xml:space="preserve"> is a fictional story which is told in the form of personal narrative or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necdotes, </w:t>
      </w:r>
      <w:r w:rsidRPr="008A2C1F">
        <w:rPr>
          <w:rFonts w:ascii="Times New Roman" w:eastAsia="Times New Roman" w:hAnsi="Times New Roman" w:cs="Times New Roman"/>
          <w:b/>
          <w:sz w:val="24"/>
          <w:szCs w:val="24"/>
        </w:rPr>
        <w:t>exaggerated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details. 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>When we think of tall tales, we usually think of the ones that were told in the United States</w:t>
      </w:r>
      <w:r w:rsidR="00485DBF">
        <w:rPr>
          <w:rFonts w:ascii="Times New Roman" w:eastAsia="Times New Roman" w:hAnsi="Times New Roman" w:cs="Times New Roman"/>
          <w:sz w:val="24"/>
          <w:szCs w:val="24"/>
        </w:rPr>
        <w:t xml:space="preserve"> by the settlers and pioneers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>, although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people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 xml:space="preserve"> told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tall tales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 xml:space="preserve"> in other places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</w:rPr>
        <w:t>Tall tales share some similarities with other folk tales. At first, t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 xml:space="preserve">all tales spread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C1F">
        <w:rPr>
          <w:rFonts w:ascii="Times New Roman" w:eastAsia="Times New Roman" w:hAnsi="Times New Roman" w:cs="Times New Roman"/>
          <w:b/>
          <w:bCs/>
          <w:sz w:val="24"/>
          <w:szCs w:val="24"/>
        </w:rPr>
        <w:t>word of mouth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 xml:space="preserve">, just like fables.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Also, most of the heroes were common people, not kings, presidents, and rich people. </w:t>
      </w:r>
    </w:p>
    <w:p w:rsidR="008A2C1F" w:rsidRPr="008A2C1F" w:rsidRDefault="008A2C1F" w:rsidP="008A2C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La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>ter, they were written down, similar to fairy tales, and there are books of tall tales.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 xml:space="preserve">omparable to myths, people told tall tales to </w:t>
      </w:r>
      <w:r w:rsidRPr="008A2C1F">
        <w:rPr>
          <w:rFonts w:ascii="Times New Roman" w:eastAsia="Times New Roman" w:hAnsi="Times New Roman" w:cs="Times New Roman"/>
          <w:b/>
          <w:sz w:val="24"/>
          <w:szCs w:val="24"/>
        </w:rPr>
        <w:t>connect to their community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 xml:space="preserve">, traditions and land. </w:t>
      </w:r>
      <w:r w:rsidR="00485DBF">
        <w:rPr>
          <w:rFonts w:ascii="Times New Roman" w:eastAsia="Times New Roman" w:hAnsi="Times New Roman" w:cs="Times New Roman"/>
          <w:sz w:val="24"/>
          <w:szCs w:val="24"/>
        </w:rPr>
        <w:t>Tall tales</w:t>
      </w:r>
      <w:r w:rsidRPr="008A2C1F">
        <w:rPr>
          <w:rFonts w:ascii="Times New Roman" w:eastAsia="Times New Roman" w:hAnsi="Times New Roman" w:cs="Times New Roman"/>
          <w:sz w:val="24"/>
          <w:szCs w:val="24"/>
        </w:rPr>
        <w:t xml:space="preserve"> were told </w:t>
      </w:r>
      <w:r w:rsidR="00485DBF">
        <w:rPr>
          <w:rFonts w:ascii="Times New Roman" w:eastAsia="Times New Roman" w:hAnsi="Times New Roman" w:cs="Times New Roman"/>
          <w:sz w:val="24"/>
          <w:szCs w:val="24"/>
        </w:rPr>
        <w:t>so people would remember their heroes.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ike the fairy tales, the main characters </w:t>
      </w:r>
      <w:r w:rsidR="00485DBF">
        <w:rPr>
          <w:rFonts w:ascii="Times New Roman" w:eastAsia="Times New Roman" w:hAnsi="Times New Roman" w:cs="Times New Roman"/>
          <w:sz w:val="24"/>
          <w:szCs w:val="24"/>
        </w:rPr>
        <w:t xml:space="preserve">in tall tales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people that inspired their community to do great things. </w:t>
      </w:r>
      <w:r w:rsidR="00485DBF">
        <w:rPr>
          <w:rFonts w:ascii="Times New Roman" w:eastAsia="Times New Roman" w:hAnsi="Times New Roman" w:cs="Times New Roman"/>
          <w:sz w:val="24"/>
          <w:szCs w:val="24"/>
        </w:rPr>
        <w:t xml:space="preserve"> Many of these characters </w:t>
      </w:r>
      <w:r w:rsidR="00485DBF" w:rsidRPr="00485DBF">
        <w:rPr>
          <w:rFonts w:ascii="Times New Roman" w:eastAsia="Times New Roman" w:hAnsi="Times New Roman" w:cs="Times New Roman"/>
          <w:b/>
          <w:sz w:val="24"/>
          <w:szCs w:val="24"/>
        </w:rPr>
        <w:t>were real people</w:t>
      </w:r>
      <w:r w:rsidR="00485DBF">
        <w:rPr>
          <w:rFonts w:ascii="Times New Roman" w:eastAsia="Times New Roman" w:hAnsi="Times New Roman" w:cs="Times New Roman"/>
          <w:sz w:val="24"/>
          <w:szCs w:val="24"/>
        </w:rPr>
        <w:t xml:space="preserve"> who actually lived in the United States and were famous in their state, city, or town. </w:t>
      </w:r>
    </w:p>
    <w:p w:rsidR="008A2C1F" w:rsidRPr="008A2C1F" w:rsidRDefault="008A2C1F" w:rsidP="008A2C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A2C1F" w:rsidRDefault="008A2C1F" w:rsidP="008A2C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A2C1F" w:rsidRDefault="008A2C1F" w:rsidP="008A2C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A2C1F" w:rsidRDefault="008A2C1F" w:rsidP="008A2C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A2C1F" w:rsidRDefault="008A2C1F" w:rsidP="008A2C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A2C1F" w:rsidRPr="008A2C1F" w:rsidRDefault="008A2C1F" w:rsidP="008A2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Some of</w:t>
      </w:r>
      <w:r w:rsidRPr="008A2C1F"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8A2C1F">
        <w:rPr>
          <w:rFonts w:ascii="Arial" w:eastAsia="Times New Roman" w:hAnsi="Arial" w:cs="Arial"/>
          <w:b/>
          <w:bCs/>
          <w:sz w:val="24"/>
          <w:szCs w:val="24"/>
        </w:rPr>
        <w:t>he most famous tall tales had to do with well known American heroes of the frontier. </w:t>
      </w:r>
      <w:r w:rsidRPr="008A2C1F">
        <w:rPr>
          <w:rFonts w:ascii="Arial" w:eastAsia="Times New Roman" w:hAnsi="Arial" w:cs="Arial"/>
          <w:sz w:val="24"/>
          <w:szCs w:val="24"/>
        </w:rPr>
        <w:br/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5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Johnny Appleseed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– A friendly folk-hero who traveled the </w:t>
      </w:r>
      <w:hyperlink r:id="rId6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West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planting apple trees because he felt his guardian angel told him to §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7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Pecos Bill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– legendary cowboy who "tamed the wild west"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8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Cordwood Pete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– Younger brother to lumberjack Paul Bunyan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9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Daniel Boone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– Blazed a trail across </w:t>
      </w:r>
      <w:hyperlink r:id="rId10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Cumberland Gap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to found the first English-speaking colonies west of the </w:t>
      </w:r>
      <w:hyperlink r:id="rId11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Appalachian Mountains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§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12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Paul Bunyan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– huge lumberjack who eats 50 pancakes in one minute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13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Davy Crockett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– A pioneer and U.S. Congressman from Tennessee who later died at the </w:t>
      </w:r>
      <w:hyperlink r:id="rId14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Battle of the Alamo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§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15" w:tooltip="" w:history="1">
        <w:proofErr w:type="spellStart"/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Febold</w:t>
        </w:r>
        <w:proofErr w:type="spellEnd"/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 xml:space="preserve"> </w:t>
        </w:r>
        <w:proofErr w:type="spellStart"/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Feboldson</w:t>
        </w:r>
        <w:proofErr w:type="spellEnd"/>
      </w:hyperlink>
      <w:r w:rsidRPr="008A2C1F">
        <w:rPr>
          <w:rFonts w:ascii="Arial" w:eastAsia="Times New Roman" w:hAnsi="Arial" w:cs="Arial"/>
          <w:sz w:val="24"/>
          <w:szCs w:val="24"/>
        </w:rPr>
        <w:t> – A </w:t>
      </w:r>
      <w:hyperlink r:id="rId16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Nebraska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farmer who could fight a drought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17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Mike Fink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– The toughest boatman on the </w:t>
      </w:r>
      <w:hyperlink r:id="rId18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Ohio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and </w:t>
      </w:r>
      <w:hyperlink r:id="rId19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Mississippi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rivers, and a rival of Davy Crockett. Also known as the King of the Mississippi River </w:t>
      </w:r>
      <w:proofErr w:type="spellStart"/>
      <w:r w:rsidRPr="008A2C1F">
        <w:rPr>
          <w:rFonts w:ascii="Arial" w:eastAsia="Times New Roman" w:hAnsi="Arial" w:cs="Arial"/>
          <w:sz w:val="24"/>
          <w:szCs w:val="24"/>
        </w:rPr>
        <w:fldChar w:fldCharType="begin"/>
      </w:r>
      <w:r w:rsidRPr="008A2C1F">
        <w:rPr>
          <w:rFonts w:ascii="Arial" w:eastAsia="Times New Roman" w:hAnsi="Arial" w:cs="Arial"/>
          <w:sz w:val="24"/>
          <w:szCs w:val="24"/>
        </w:rPr>
        <w:instrText xml:space="preserve"> HYPERLINK "http://en.wikipedia.org/wiki/Keelboat" \o "" </w:instrText>
      </w:r>
      <w:r w:rsidRPr="008A2C1F">
        <w:rPr>
          <w:rFonts w:ascii="Arial" w:eastAsia="Times New Roman" w:hAnsi="Arial" w:cs="Arial"/>
          <w:sz w:val="24"/>
          <w:szCs w:val="24"/>
        </w:rPr>
        <w:fldChar w:fldCharType="separate"/>
      </w:r>
      <w:r w:rsidRPr="008A2C1F">
        <w:rPr>
          <w:rFonts w:ascii="Arial" w:eastAsia="Times New Roman" w:hAnsi="Arial" w:cs="Arial"/>
          <w:sz w:val="24"/>
          <w:szCs w:val="24"/>
          <w:u w:val="single"/>
        </w:rPr>
        <w:t>Keelboatmen</w:t>
      </w:r>
      <w:proofErr w:type="spellEnd"/>
      <w:r w:rsidRPr="008A2C1F">
        <w:rPr>
          <w:rFonts w:ascii="Arial" w:eastAsia="Times New Roman" w:hAnsi="Arial" w:cs="Arial"/>
          <w:sz w:val="24"/>
          <w:szCs w:val="24"/>
        </w:rPr>
        <w:fldChar w:fldCharType="end"/>
      </w:r>
      <w:r w:rsidRPr="008A2C1F">
        <w:rPr>
          <w:rFonts w:ascii="Arial" w:eastAsia="Times New Roman" w:hAnsi="Arial" w:cs="Arial"/>
          <w:sz w:val="24"/>
          <w:szCs w:val="24"/>
        </w:rPr>
        <w:t> §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20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John Henry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– A mighty steel-driving </w:t>
      </w:r>
      <w:hyperlink r:id="rId21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African American</w:t>
        </w:r>
      </w:hyperlink>
      <w:r w:rsidRPr="008A2C1F">
        <w:rPr>
          <w:rFonts w:ascii="Arial" w:eastAsia="Times New Roman" w:hAnsi="Arial" w:cs="Arial"/>
          <w:sz w:val="24"/>
          <w:szCs w:val="24"/>
        </w:rPr>
        <w:t>§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22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Calamity Jane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– A tough Wild West woman §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23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Casey Jones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– A brave and gritty </w:t>
      </w:r>
      <w:hyperlink r:id="rId24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railroad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engineer §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25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Nat Love</w:t>
        </w:r>
      </w:hyperlink>
      <w:r w:rsidRPr="008A2C1F">
        <w:rPr>
          <w:rFonts w:ascii="Arial" w:eastAsia="Times New Roman" w:hAnsi="Arial" w:cs="Arial"/>
          <w:sz w:val="24"/>
          <w:szCs w:val="24"/>
        </w:rPr>
        <w:t>, also known as "Deadwood Dick", was born a slave in Tennessee in 1854. Tales of his adventures after emancipation, as a cowboy and as a Pullman porter, gained such fantastical elements as to be considered tall tales §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26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 xml:space="preserve">Joe </w:t>
        </w:r>
        <w:proofErr w:type="spellStart"/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Magarac</w:t>
        </w:r>
        <w:proofErr w:type="spellEnd"/>
      </w:hyperlink>
      <w:r w:rsidRPr="008A2C1F">
        <w:rPr>
          <w:rFonts w:ascii="Arial" w:eastAsia="Times New Roman" w:hAnsi="Arial" w:cs="Arial"/>
          <w:sz w:val="24"/>
          <w:szCs w:val="24"/>
        </w:rPr>
        <w:t> – A </w:t>
      </w:r>
      <w:hyperlink r:id="rId27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Pittsburgh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steelworker made of steel</w:t>
      </w:r>
    </w:p>
    <w:p w:rsidR="008A2C1F" w:rsidRPr="008A2C1F" w:rsidRDefault="008A2C1F" w:rsidP="008A2C1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sz w:val="24"/>
          <w:szCs w:val="24"/>
        </w:rPr>
      </w:pPr>
      <w:hyperlink r:id="rId28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Molly Pitcher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– A heroine of the </w:t>
      </w:r>
      <w:hyperlink r:id="rId29" w:tooltip="" w:history="1">
        <w:r w:rsidRPr="008A2C1F">
          <w:rPr>
            <w:rFonts w:ascii="Arial" w:eastAsia="Times New Roman" w:hAnsi="Arial" w:cs="Arial"/>
            <w:sz w:val="24"/>
            <w:szCs w:val="24"/>
            <w:u w:val="single"/>
          </w:rPr>
          <w:t>American Revolutionary War</w:t>
        </w:r>
      </w:hyperlink>
      <w:r w:rsidRPr="008A2C1F">
        <w:rPr>
          <w:rFonts w:ascii="Arial" w:eastAsia="Times New Roman" w:hAnsi="Arial" w:cs="Arial"/>
          <w:sz w:val="24"/>
          <w:szCs w:val="24"/>
        </w:rPr>
        <w:t> §</w:t>
      </w:r>
    </w:p>
    <w:p w:rsidR="00932E73" w:rsidRDefault="008A2C1F" w:rsidP="008A2C1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A2C1F">
        <w:rPr>
          <w:rFonts w:ascii="Arial" w:eastAsia="Times New Roman" w:hAnsi="Arial" w:cs="Arial"/>
          <w:sz w:val="24"/>
          <w:szCs w:val="24"/>
        </w:rPr>
        <w:br/>
      </w:r>
      <w:r w:rsidRPr="008A2C1F">
        <w:rPr>
          <w:rFonts w:ascii="Arial" w:eastAsia="Times New Roman" w:hAnsi="Arial" w:cs="Arial"/>
          <w:sz w:val="24"/>
          <w:szCs w:val="24"/>
        </w:rPr>
        <w:br/>
      </w:r>
      <w:r w:rsidRPr="008A2C1F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8A2C1F">
        <w:rPr>
          <w:rFonts w:ascii="Arial" w:eastAsia="Times New Roman" w:hAnsi="Arial" w:cs="Arial"/>
          <w:sz w:val="24"/>
          <w:szCs w:val="24"/>
        </w:rPr>
        <w:t> </w:t>
      </w:r>
      <w:r w:rsidRPr="008A2C1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When tall tales were first created they were not very complimentary to minorities and women. But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today, </w:t>
      </w:r>
      <w:r w:rsidRPr="008A2C1F">
        <w:rPr>
          <w:rFonts w:ascii="Arial" w:eastAsia="Times New Roman" w:hAnsi="Arial" w:cs="Arial"/>
          <w:sz w:val="24"/>
          <w:szCs w:val="24"/>
          <w:shd w:val="clear" w:color="auto" w:fill="FFFFFF"/>
        </w:rPr>
        <w:t>people who tell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write</w:t>
      </w:r>
      <w:r w:rsidRPr="008A2C1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tall tales try to be much more respectful.</w:t>
      </w:r>
    </w:p>
    <w:p w:rsidR="008A2C1F" w:rsidRDefault="008A2C1F" w:rsidP="008A2C1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A2C1F" w:rsidRDefault="008A2C1F" w:rsidP="008A2C1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A2C1F" w:rsidRDefault="008A2C1F" w:rsidP="008A2C1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Name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___________________________-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>Date:__________________</w:t>
      </w:r>
    </w:p>
    <w:p w:rsidR="008A2C1F" w:rsidRDefault="008A2C1F" w:rsidP="008A2C1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A2C1F" w:rsidRDefault="008A2C1F" w:rsidP="008A2C1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After reading the text, compare the other kinds of folklore to tall tales in the Venn Diagram Table below. It works the same way as a Venn 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Diagram</w:t>
      </w:r>
      <w:proofErr w:type="gram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, but instead of circles, we use a table.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2C1F" w:rsidTr="008A2C1F">
        <w:tc>
          <w:tcPr>
            <w:tcW w:w="3192" w:type="dxa"/>
          </w:tcPr>
          <w:p w:rsidR="008A2C1F" w:rsidRDefault="008A2C1F" w:rsidP="008A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Fairy Tales</w:t>
            </w:r>
          </w:p>
        </w:tc>
        <w:tc>
          <w:tcPr>
            <w:tcW w:w="3192" w:type="dxa"/>
          </w:tcPr>
          <w:p w:rsidR="008A2C1F" w:rsidRDefault="008A2C1F" w:rsidP="008A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Same</w:t>
            </w:r>
          </w:p>
        </w:tc>
        <w:tc>
          <w:tcPr>
            <w:tcW w:w="3192" w:type="dxa"/>
          </w:tcPr>
          <w:p w:rsidR="008A2C1F" w:rsidRDefault="008A2C1F" w:rsidP="008A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 Tales</w:t>
            </w:r>
          </w:p>
        </w:tc>
      </w:tr>
      <w:tr w:rsidR="008A2C1F" w:rsidTr="008A2C1F">
        <w:tc>
          <w:tcPr>
            <w:tcW w:w="3192" w:type="dxa"/>
          </w:tcPr>
          <w:p w:rsidR="008A2C1F" w:rsidRDefault="008A2C1F" w:rsidP="008A2C1F">
            <w:pPr>
              <w:rPr>
                <w:sz w:val="24"/>
                <w:szCs w:val="24"/>
              </w:rPr>
            </w:pPr>
          </w:p>
          <w:p w:rsidR="008A2C1F" w:rsidRDefault="008A2C1F" w:rsidP="008A2C1F">
            <w:pPr>
              <w:rPr>
                <w:sz w:val="24"/>
                <w:szCs w:val="24"/>
              </w:rPr>
            </w:pPr>
          </w:p>
          <w:p w:rsidR="008A2C1F" w:rsidRDefault="008A2C1F" w:rsidP="008A2C1F">
            <w:pPr>
              <w:rPr>
                <w:sz w:val="24"/>
                <w:szCs w:val="24"/>
              </w:rPr>
            </w:pPr>
          </w:p>
          <w:p w:rsidR="008A2C1F" w:rsidRDefault="008A2C1F" w:rsidP="008A2C1F">
            <w:pPr>
              <w:rPr>
                <w:sz w:val="24"/>
                <w:szCs w:val="24"/>
              </w:rPr>
            </w:pPr>
          </w:p>
          <w:p w:rsidR="008A2C1F" w:rsidRDefault="008A2C1F" w:rsidP="008A2C1F">
            <w:pPr>
              <w:rPr>
                <w:sz w:val="24"/>
                <w:szCs w:val="24"/>
              </w:rPr>
            </w:pPr>
          </w:p>
          <w:p w:rsidR="008A2C1F" w:rsidRDefault="008A2C1F" w:rsidP="008A2C1F">
            <w:pPr>
              <w:rPr>
                <w:sz w:val="24"/>
                <w:szCs w:val="24"/>
              </w:rPr>
            </w:pPr>
          </w:p>
          <w:p w:rsidR="008A2C1F" w:rsidRDefault="008A2C1F" w:rsidP="008A2C1F">
            <w:pPr>
              <w:rPr>
                <w:sz w:val="24"/>
                <w:szCs w:val="24"/>
              </w:rPr>
            </w:pPr>
          </w:p>
          <w:p w:rsidR="008A2C1F" w:rsidRDefault="008A2C1F" w:rsidP="008A2C1F">
            <w:pPr>
              <w:rPr>
                <w:sz w:val="24"/>
                <w:szCs w:val="24"/>
              </w:rPr>
            </w:pPr>
          </w:p>
          <w:p w:rsidR="008A2C1F" w:rsidRDefault="008A2C1F" w:rsidP="008A2C1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A2C1F" w:rsidRDefault="008A2C1F" w:rsidP="008A2C1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A2C1F" w:rsidRDefault="008A2C1F" w:rsidP="008A2C1F">
            <w:pPr>
              <w:rPr>
                <w:sz w:val="24"/>
                <w:szCs w:val="24"/>
              </w:rPr>
            </w:pPr>
          </w:p>
        </w:tc>
      </w:tr>
    </w:tbl>
    <w:p w:rsidR="008A2C1F" w:rsidRDefault="008A2C1F" w:rsidP="008A2C1F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2C1F" w:rsidTr="00023793">
        <w:tc>
          <w:tcPr>
            <w:tcW w:w="3192" w:type="dxa"/>
          </w:tcPr>
          <w:p w:rsidR="008A2C1F" w:rsidRDefault="008A2C1F" w:rsidP="0002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Fables</w:t>
            </w:r>
          </w:p>
        </w:tc>
        <w:tc>
          <w:tcPr>
            <w:tcW w:w="3192" w:type="dxa"/>
          </w:tcPr>
          <w:p w:rsidR="008A2C1F" w:rsidRDefault="008A2C1F" w:rsidP="0002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Same</w:t>
            </w:r>
          </w:p>
        </w:tc>
        <w:tc>
          <w:tcPr>
            <w:tcW w:w="3192" w:type="dxa"/>
          </w:tcPr>
          <w:p w:rsidR="008A2C1F" w:rsidRDefault="008A2C1F" w:rsidP="0002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 Tales</w:t>
            </w:r>
          </w:p>
        </w:tc>
      </w:tr>
      <w:tr w:rsidR="008A2C1F" w:rsidTr="00023793">
        <w:tc>
          <w:tcPr>
            <w:tcW w:w="3192" w:type="dxa"/>
          </w:tcPr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A2C1F" w:rsidRDefault="008A2C1F" w:rsidP="000237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A2C1F" w:rsidRDefault="008A2C1F" w:rsidP="00023793">
            <w:pPr>
              <w:rPr>
                <w:sz w:val="24"/>
                <w:szCs w:val="24"/>
              </w:rPr>
            </w:pPr>
          </w:p>
        </w:tc>
      </w:tr>
    </w:tbl>
    <w:p w:rsidR="008A2C1F" w:rsidRDefault="008A2C1F" w:rsidP="008A2C1F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2C1F" w:rsidTr="00023793">
        <w:tc>
          <w:tcPr>
            <w:tcW w:w="3192" w:type="dxa"/>
          </w:tcPr>
          <w:p w:rsidR="008A2C1F" w:rsidRDefault="008A2C1F" w:rsidP="0002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Myths</w:t>
            </w:r>
          </w:p>
        </w:tc>
        <w:tc>
          <w:tcPr>
            <w:tcW w:w="3192" w:type="dxa"/>
          </w:tcPr>
          <w:p w:rsidR="008A2C1F" w:rsidRDefault="008A2C1F" w:rsidP="0002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Same</w:t>
            </w:r>
          </w:p>
        </w:tc>
        <w:tc>
          <w:tcPr>
            <w:tcW w:w="3192" w:type="dxa"/>
          </w:tcPr>
          <w:p w:rsidR="008A2C1F" w:rsidRDefault="008A2C1F" w:rsidP="0002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 Tales</w:t>
            </w:r>
          </w:p>
        </w:tc>
      </w:tr>
      <w:tr w:rsidR="008A2C1F" w:rsidTr="00023793">
        <w:tc>
          <w:tcPr>
            <w:tcW w:w="3192" w:type="dxa"/>
          </w:tcPr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  <w:p w:rsidR="008A2C1F" w:rsidRDefault="008A2C1F" w:rsidP="000237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A2C1F" w:rsidRDefault="008A2C1F" w:rsidP="000237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A2C1F" w:rsidRDefault="008A2C1F" w:rsidP="00023793">
            <w:pPr>
              <w:rPr>
                <w:sz w:val="24"/>
                <w:szCs w:val="24"/>
              </w:rPr>
            </w:pPr>
          </w:p>
        </w:tc>
      </w:tr>
    </w:tbl>
    <w:p w:rsidR="008A2C1F" w:rsidRPr="008A2C1F" w:rsidRDefault="008A2C1F" w:rsidP="00485DBF">
      <w:pPr>
        <w:rPr>
          <w:sz w:val="24"/>
          <w:szCs w:val="24"/>
        </w:rPr>
      </w:pPr>
    </w:p>
    <w:sectPr w:rsidR="008A2C1F" w:rsidRPr="008A2C1F" w:rsidSect="0093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01C5"/>
    <w:multiLevelType w:val="multilevel"/>
    <w:tmpl w:val="CE9E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2C1F"/>
    <w:rsid w:val="00113223"/>
    <w:rsid w:val="00485DBF"/>
    <w:rsid w:val="008A2C1F"/>
    <w:rsid w:val="0093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73"/>
  </w:style>
  <w:style w:type="paragraph" w:styleId="Heading2">
    <w:name w:val="heading 2"/>
    <w:basedOn w:val="Normal"/>
    <w:link w:val="Heading2Char"/>
    <w:uiPriority w:val="9"/>
    <w:qFormat/>
    <w:rsid w:val="008A2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C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C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2C1F"/>
  </w:style>
  <w:style w:type="character" w:customStyle="1" w:styleId="Heading2Char">
    <w:name w:val="Heading 2 Char"/>
    <w:basedOn w:val="DefaultParagraphFont"/>
    <w:link w:val="Heading2"/>
    <w:uiPriority w:val="9"/>
    <w:rsid w:val="008A2C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A2C1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A2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A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rdwood_Pete" TargetMode="External"/><Relationship Id="rId13" Type="http://schemas.openxmlformats.org/officeDocument/2006/relationships/hyperlink" Target="http://en.wikipedia.org/wiki/Davy_Crockett" TargetMode="External"/><Relationship Id="rId18" Type="http://schemas.openxmlformats.org/officeDocument/2006/relationships/hyperlink" Target="http://en.wikipedia.org/wiki/Ohio_river" TargetMode="External"/><Relationship Id="rId26" Type="http://schemas.openxmlformats.org/officeDocument/2006/relationships/hyperlink" Target="http://en.wikipedia.org/wiki/Joe_Magara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African_American" TargetMode="External"/><Relationship Id="rId7" Type="http://schemas.openxmlformats.org/officeDocument/2006/relationships/hyperlink" Target="http://en.wikipedia.org/wiki/Pecos_Bill" TargetMode="External"/><Relationship Id="rId12" Type="http://schemas.openxmlformats.org/officeDocument/2006/relationships/hyperlink" Target="http://en.wikipedia.org/wiki/Paul_Bunyan" TargetMode="External"/><Relationship Id="rId17" Type="http://schemas.openxmlformats.org/officeDocument/2006/relationships/hyperlink" Target="http://en.wikipedia.org/wiki/Mike_Fink" TargetMode="External"/><Relationship Id="rId25" Type="http://schemas.openxmlformats.org/officeDocument/2006/relationships/hyperlink" Target="http://en.wikipedia.org/wiki/Nat_Lov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Nebraska" TargetMode="External"/><Relationship Id="rId20" Type="http://schemas.openxmlformats.org/officeDocument/2006/relationships/hyperlink" Target="http://en.wikipedia.org/wiki/John_Henry_(folklore)" TargetMode="External"/><Relationship Id="rId29" Type="http://schemas.openxmlformats.org/officeDocument/2006/relationships/hyperlink" Target="http://en.wikipedia.org/wiki/American_Revolutionary_W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West" TargetMode="External"/><Relationship Id="rId11" Type="http://schemas.openxmlformats.org/officeDocument/2006/relationships/hyperlink" Target="http://en.wikipedia.org/wiki/Appalachian_Mountains" TargetMode="External"/><Relationship Id="rId24" Type="http://schemas.openxmlformats.org/officeDocument/2006/relationships/hyperlink" Target="http://en.wikipedia.org/wiki/Railroad" TargetMode="External"/><Relationship Id="rId5" Type="http://schemas.openxmlformats.org/officeDocument/2006/relationships/hyperlink" Target="http://en.wikipedia.org/wiki/Johnny_Appleseed" TargetMode="External"/><Relationship Id="rId15" Type="http://schemas.openxmlformats.org/officeDocument/2006/relationships/hyperlink" Target="http://en.wikipedia.org/wiki/Febold_Feboldson" TargetMode="External"/><Relationship Id="rId23" Type="http://schemas.openxmlformats.org/officeDocument/2006/relationships/hyperlink" Target="http://en.wikipedia.org/wiki/Casey_Jones" TargetMode="External"/><Relationship Id="rId28" Type="http://schemas.openxmlformats.org/officeDocument/2006/relationships/hyperlink" Target="http://en.wikipedia.org/wiki/Molly_Pitcher" TargetMode="External"/><Relationship Id="rId10" Type="http://schemas.openxmlformats.org/officeDocument/2006/relationships/hyperlink" Target="http://en.wikipedia.org/wiki/Cumberland_Gap" TargetMode="External"/><Relationship Id="rId19" Type="http://schemas.openxmlformats.org/officeDocument/2006/relationships/hyperlink" Target="http://en.wikipedia.org/wiki/Mississippi_Rive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Daniel_Boone" TargetMode="External"/><Relationship Id="rId14" Type="http://schemas.openxmlformats.org/officeDocument/2006/relationships/hyperlink" Target="http://en.wikipedia.org/wiki/Battle_of_the_Alamo" TargetMode="External"/><Relationship Id="rId22" Type="http://schemas.openxmlformats.org/officeDocument/2006/relationships/hyperlink" Target="http://en.wikipedia.org/wiki/Calamity_Jane" TargetMode="External"/><Relationship Id="rId27" Type="http://schemas.openxmlformats.org/officeDocument/2006/relationships/hyperlink" Target="http://en.wikipedia.org/wiki/Pittsburgh,_Pennsylvani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1</cp:revision>
  <dcterms:created xsi:type="dcterms:W3CDTF">2013-01-22T19:08:00Z</dcterms:created>
  <dcterms:modified xsi:type="dcterms:W3CDTF">2013-01-22T19:22:00Z</dcterms:modified>
</cp:coreProperties>
</file>